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40C5C6D9" w:rsidR="00A14BF3" w:rsidRPr="00854C97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B4074E">
        <w:rPr>
          <w:rFonts w:ascii="Trebuchet MS" w:hAnsi="Trebuchet MS"/>
          <w:sz w:val="26"/>
          <w:szCs w:val="26"/>
        </w:rPr>
        <w:t xml:space="preserve">– </w:t>
      </w:r>
      <w:r w:rsidR="00A30883">
        <w:rPr>
          <w:rFonts w:ascii="Trebuchet MS" w:hAnsi="Trebuchet MS"/>
          <w:sz w:val="26"/>
          <w:szCs w:val="26"/>
        </w:rPr>
        <w:t>22 MAI 2023</w:t>
      </w:r>
      <w:r w:rsidR="00B4074E">
        <w:rPr>
          <w:rFonts w:ascii="Trebuchet MS" w:hAnsi="Trebuchet MS"/>
          <w:sz w:val="26"/>
          <w:szCs w:val="26"/>
        </w:rPr>
        <w:t xml:space="preserve"> 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058631D9" w:rsidR="00A14BF3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770801">
        <w:rPr>
          <w:rFonts w:ascii="Trebuchet MS" w:hAnsi="Trebuchet MS" w:cs="Arial"/>
        </w:rPr>
        <w:t>;</w:t>
      </w:r>
    </w:p>
    <w:p w14:paraId="2A2AE085" w14:textId="0710AADA" w:rsidR="000C5EE2" w:rsidRDefault="000C5EE2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OUG nr.171/2022 pentru accelerarea implementării proiectelor de infrastructură finanțate din fonduri externe nerambursabile, precum și pentru modificarea și completarea unor acte normative- </w:t>
      </w:r>
      <w:hyperlink r:id="rId12" w:history="1">
        <w:r w:rsidRPr="003C0C59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637E3710" w14:textId="3B1A5168" w:rsidR="000C5EE2" w:rsidRDefault="000C5EE2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0C5EE2">
        <w:rPr>
          <w:rFonts w:ascii="Trebuchet MS" w:hAnsi="Trebuchet MS" w:cs="Arial"/>
        </w:rPr>
        <w:t>O</w:t>
      </w:r>
      <w:r>
        <w:rPr>
          <w:rFonts w:ascii="Trebuchet MS" w:hAnsi="Trebuchet MS" w:cs="Arial"/>
        </w:rPr>
        <w:t>UG</w:t>
      </w:r>
      <w:r w:rsidRPr="000C5EE2">
        <w:rPr>
          <w:rFonts w:ascii="Trebuchet MS" w:hAnsi="Trebuchet MS" w:cs="Arial"/>
        </w:rPr>
        <w:t xml:space="preserve"> nr. 64/2022 privind ajustarea preţurilor şi a valorii devizelor generale în cadrul proiectelor finanţate din fonduri externe nerambursabile</w:t>
      </w:r>
      <w:r>
        <w:rPr>
          <w:rFonts w:ascii="Trebuchet MS" w:hAnsi="Trebuchet MS" w:cs="Arial"/>
        </w:rPr>
        <w:t xml:space="preserve">- </w:t>
      </w:r>
      <w:hyperlink r:id="rId13" w:history="1">
        <w:r w:rsidRPr="003C0C59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6FD44F21" w14:textId="654E95A7" w:rsidR="000C5EE2" w:rsidRDefault="000C5EE2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Ordinul MDLPA nr. 1586/2022- </w:t>
      </w:r>
      <w:hyperlink r:id="rId14" w:history="1">
        <w:r w:rsidRPr="003C0C59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53466DD5" w14:textId="5FEF269C" w:rsidR="000C5EE2" w:rsidRDefault="000C5EE2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Anexa la Ordinul MDLPA nr. 1586/2022- </w:t>
      </w:r>
      <w:hyperlink r:id="rId15" w:history="1">
        <w:r w:rsidRPr="003C0C59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47212EE3" w14:textId="4315C981" w:rsidR="000C5EE2" w:rsidRDefault="000C5EE2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Anexa nr. 8 la Metodologia aprobată prin OMDLPA nr. 1586/2022- </w:t>
      </w:r>
      <w:hyperlink r:id="rId16" w:history="1">
        <w:r w:rsidRPr="003C0C59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749C9887" w14:textId="0638BADB" w:rsidR="000C5EE2" w:rsidRDefault="000C5EE2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Modelul de contract de finanțare- </w:t>
      </w:r>
      <w:hyperlink r:id="rId17" w:history="1">
        <w:r w:rsidRPr="003C0C59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. </w:t>
      </w:r>
    </w:p>
    <w:sectPr w:rsidR="000C5EE2" w:rsidSect="00B00530">
      <w:footerReference w:type="even" r:id="rId18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F223B" w14:textId="77777777" w:rsidR="000C3FB1" w:rsidRDefault="000C3FB1">
      <w:r>
        <w:separator/>
      </w:r>
    </w:p>
  </w:endnote>
  <w:endnote w:type="continuationSeparator" w:id="0">
    <w:p w14:paraId="3295EEB1" w14:textId="77777777" w:rsidR="000C3FB1" w:rsidRDefault="000C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61440" w14:textId="77777777" w:rsidR="000C3FB1" w:rsidRDefault="000C3FB1">
      <w:r>
        <w:separator/>
      </w:r>
    </w:p>
  </w:footnote>
  <w:footnote w:type="continuationSeparator" w:id="0">
    <w:p w14:paraId="27B254C0" w14:textId="77777777" w:rsidR="000C3FB1" w:rsidRDefault="000C3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3239561">
    <w:abstractNumId w:val="6"/>
  </w:num>
  <w:num w:numId="2" w16cid:durableId="1579514761">
    <w:abstractNumId w:val="2"/>
  </w:num>
  <w:num w:numId="3" w16cid:durableId="815298429">
    <w:abstractNumId w:val="0"/>
  </w:num>
  <w:num w:numId="4" w16cid:durableId="1882866126">
    <w:abstractNumId w:val="8"/>
  </w:num>
  <w:num w:numId="5" w16cid:durableId="1257788160">
    <w:abstractNumId w:val="5"/>
  </w:num>
  <w:num w:numId="6" w16cid:durableId="556166050">
    <w:abstractNumId w:val="7"/>
  </w:num>
  <w:num w:numId="7" w16cid:durableId="1623804829">
    <w:abstractNumId w:val="4"/>
  </w:num>
  <w:num w:numId="8" w16cid:durableId="155927934">
    <w:abstractNumId w:val="3"/>
  </w:num>
  <w:num w:numId="9" w16cid:durableId="538736429">
    <w:abstractNumId w:val="9"/>
  </w:num>
  <w:num w:numId="10" w16cid:durableId="422189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25C5"/>
    <w:rsid w:val="000C3FB1"/>
    <w:rsid w:val="000C5EE2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C706E"/>
    <w:rsid w:val="001E0923"/>
    <w:rsid w:val="001F407A"/>
    <w:rsid w:val="00200F61"/>
    <w:rsid w:val="00202423"/>
    <w:rsid w:val="00203106"/>
    <w:rsid w:val="00203F11"/>
    <w:rsid w:val="002113DB"/>
    <w:rsid w:val="0024289D"/>
    <w:rsid w:val="00271FC9"/>
    <w:rsid w:val="00277534"/>
    <w:rsid w:val="002A7A5F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3D398D"/>
    <w:rsid w:val="00407E39"/>
    <w:rsid w:val="00410CFB"/>
    <w:rsid w:val="00424663"/>
    <w:rsid w:val="00432194"/>
    <w:rsid w:val="0043291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478A5"/>
    <w:rsid w:val="00587F24"/>
    <w:rsid w:val="005B3F79"/>
    <w:rsid w:val="005C6965"/>
    <w:rsid w:val="005E4F9C"/>
    <w:rsid w:val="005F5968"/>
    <w:rsid w:val="006164D2"/>
    <w:rsid w:val="006205A0"/>
    <w:rsid w:val="00620EAA"/>
    <w:rsid w:val="0064358C"/>
    <w:rsid w:val="00672AE6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70801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0883"/>
    <w:rsid w:val="00A36A41"/>
    <w:rsid w:val="00A44929"/>
    <w:rsid w:val="00A46C51"/>
    <w:rsid w:val="00A64C9A"/>
    <w:rsid w:val="00A72F0D"/>
    <w:rsid w:val="00A82258"/>
    <w:rsid w:val="00A96B9E"/>
    <w:rsid w:val="00AC72CB"/>
    <w:rsid w:val="00AE3B89"/>
    <w:rsid w:val="00B00530"/>
    <w:rsid w:val="00B1713F"/>
    <w:rsid w:val="00B4074E"/>
    <w:rsid w:val="00B51941"/>
    <w:rsid w:val="00B64B64"/>
    <w:rsid w:val="00B82C11"/>
    <w:rsid w:val="00B84415"/>
    <w:rsid w:val="00B84D2F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C6001D"/>
    <w:rsid w:val="00CB2388"/>
    <w:rsid w:val="00CD270B"/>
    <w:rsid w:val="00CD4B7B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70B78"/>
    <w:rsid w:val="00E834AC"/>
    <w:rsid w:val="00E87197"/>
    <w:rsid w:val="00EB548E"/>
    <w:rsid w:val="00EC0D52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drmuntenia.r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rmuntenia.ro" TargetMode="External"/><Relationship Id="rId10" Type="http://schemas.openxmlformats.org/officeDocument/2006/relationships/hyperlink" Target="http://www.adrmuntenia.r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6</TotalTime>
  <Pages>1</Pages>
  <Words>194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1321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7</cp:revision>
  <cp:lastPrinted>2016-11-21T07:01:00Z</cp:lastPrinted>
  <dcterms:created xsi:type="dcterms:W3CDTF">2023-02-14T08:08:00Z</dcterms:created>
  <dcterms:modified xsi:type="dcterms:W3CDTF">2023-05-04T11:08:00Z</dcterms:modified>
</cp:coreProperties>
</file>